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28F34" w14:textId="36C70B49" w:rsidR="003171FC" w:rsidRPr="003171FC" w:rsidRDefault="003171FC" w:rsidP="003171FC">
      <w:pPr>
        <w:jc w:val="both"/>
        <w:rPr>
          <w:b/>
          <w:sz w:val="28"/>
          <w:szCs w:val="28"/>
        </w:rPr>
      </w:pPr>
      <w:r w:rsidRPr="003171FC">
        <w:rPr>
          <w:b/>
          <w:sz w:val="28"/>
          <w:szCs w:val="28"/>
        </w:rPr>
        <w:t>973</w:t>
      </w:r>
      <w:r w:rsidRPr="003171FC">
        <w:rPr>
          <w:b/>
          <w:sz w:val="28"/>
          <w:szCs w:val="28"/>
        </w:rPr>
        <w:tab/>
      </w:r>
      <w:r w:rsidRPr="003171FC">
        <w:rPr>
          <w:b/>
          <w:sz w:val="28"/>
          <w:szCs w:val="28"/>
        </w:rPr>
        <w:tab/>
        <w:t>DESCRIPTION OF THE LUCKY FOR LIFE GAME</w:t>
      </w:r>
      <w:bookmarkStart w:id="0" w:name="_GoBack"/>
      <w:bookmarkEnd w:id="0"/>
    </w:p>
    <w:p w14:paraId="0B5C8FA4" w14:textId="77777777" w:rsidR="003171FC" w:rsidRPr="002C795F" w:rsidRDefault="003171FC" w:rsidP="003171FC">
      <w:pPr>
        <w:jc w:val="both"/>
      </w:pPr>
    </w:p>
    <w:p w14:paraId="78FF4092" w14:textId="39540905" w:rsidR="003171FC" w:rsidRPr="00AE38D8" w:rsidRDefault="003171FC" w:rsidP="003171FC">
      <w:pPr>
        <w:ind w:left="1440" w:hanging="1440"/>
        <w:jc w:val="both"/>
      </w:pPr>
      <w:r w:rsidRPr="002C795F">
        <w:t>973.1</w:t>
      </w:r>
      <w:r w:rsidRPr="002C795F">
        <w:tab/>
        <w:t xml:space="preserve">Lucky </w:t>
      </w:r>
      <w:r w:rsidR="00362CFE" w:rsidRPr="00362CFE">
        <w:t>For Life is a five (5) out of forty-eight (48) plus one (1) out of eighteen (18) lottery draw game which pays the jackpot and set prizes. Drawings are held daily.</w:t>
      </w:r>
    </w:p>
    <w:p w14:paraId="735D1181" w14:textId="77777777" w:rsidR="003171FC" w:rsidRPr="00AE38D8" w:rsidRDefault="003171FC" w:rsidP="003171FC">
      <w:pPr>
        <w:jc w:val="both"/>
      </w:pPr>
    </w:p>
    <w:p w14:paraId="5475746D" w14:textId="010CFBEA" w:rsidR="003171FC" w:rsidRPr="002E0774" w:rsidRDefault="003171FC" w:rsidP="003171FC">
      <w:pPr>
        <w:ind w:left="1440" w:hanging="1440"/>
        <w:jc w:val="both"/>
      </w:pPr>
      <w:r w:rsidRPr="00EF5F49">
        <w:t>973.2</w:t>
      </w:r>
      <w:r w:rsidRPr="00EF5F49">
        <w:tab/>
        <w:t xml:space="preserve">The </w:t>
      </w:r>
      <w:r w:rsidR="00362CFE" w:rsidRPr="00362CFE">
        <w:t>price of each Lucky For Life play shall be ($2.00).</w:t>
      </w:r>
    </w:p>
    <w:p w14:paraId="39006F76" w14:textId="77777777" w:rsidR="00E02137" w:rsidRPr="00367064" w:rsidRDefault="00E02137" w:rsidP="00E02137">
      <w:pPr>
        <w:tabs>
          <w:tab w:val="left" w:pos="1080"/>
        </w:tabs>
        <w:ind w:left="992" w:hangingChars="496" w:hanging="992"/>
        <w:rPr>
          <w:color w:val="000000"/>
          <w:sz w:val="20"/>
          <w:szCs w:val="20"/>
        </w:rPr>
      </w:pPr>
    </w:p>
    <w:p w14:paraId="60C0D0FD" w14:textId="77777777" w:rsidR="002824D9" w:rsidRDefault="002824D9" w:rsidP="002824D9">
      <w:pPr>
        <w:tabs>
          <w:tab w:val="left" w:pos="1080"/>
        </w:tabs>
        <w:rPr>
          <w:color w:val="000000"/>
          <w:sz w:val="20"/>
          <w:szCs w:val="20"/>
        </w:rPr>
      </w:pPr>
    </w:p>
    <w:p w14:paraId="20252124" w14:textId="37FAD068" w:rsidR="00F767D0" w:rsidRPr="00E02137" w:rsidRDefault="00E02137" w:rsidP="0046703D">
      <w:pPr>
        <w:tabs>
          <w:tab w:val="left" w:pos="1080"/>
        </w:tabs>
        <w:jc w:val="both"/>
      </w:pPr>
      <w:r w:rsidRPr="00367064">
        <w:rPr>
          <w:color w:val="000000"/>
          <w:sz w:val="20"/>
          <w:szCs w:val="20"/>
        </w:rPr>
        <w:t xml:space="preserve">SOURCE: </w:t>
      </w:r>
      <w:r w:rsidR="003171FC" w:rsidRPr="003171FC">
        <w:rPr>
          <w:color w:val="000000"/>
          <w:sz w:val="20"/>
          <w:szCs w:val="20"/>
          <w:shd w:val="clear" w:color="auto" w:fill="FFFFFF"/>
        </w:rPr>
        <w:t>Final Rulemaking published at 58 DCR 9834 (November 18, 2011)</w:t>
      </w:r>
      <w:r w:rsidR="003171FC">
        <w:rPr>
          <w:color w:val="000000"/>
          <w:sz w:val="20"/>
          <w:szCs w:val="20"/>
          <w:shd w:val="clear" w:color="auto" w:fill="FFFFFF"/>
        </w:rPr>
        <w:t>; as amended by Final Rulemaking published at 62 DCR 1603 (February 6, 2015)</w:t>
      </w:r>
      <w:r w:rsidR="0046703D" w:rsidRPr="0046703D">
        <w:rPr>
          <w:color w:val="000000"/>
          <w:sz w:val="20"/>
          <w:szCs w:val="20"/>
          <w:shd w:val="clear" w:color="auto" w:fill="FFFFFF"/>
        </w:rPr>
        <w:t>; as amended by Final Rulemaking published at 68 DCR 7765 (August 6, 2021).</w:t>
      </w:r>
    </w:p>
    <w:sectPr w:rsidR="00F767D0" w:rsidRPr="00E02137" w:rsidSect="0006475A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E4C3E" w14:textId="77777777" w:rsidR="00390AEA" w:rsidRDefault="00390AEA" w:rsidP="00942E8A">
      <w:r>
        <w:separator/>
      </w:r>
    </w:p>
  </w:endnote>
  <w:endnote w:type="continuationSeparator" w:id="0">
    <w:p w14:paraId="7B59E915" w14:textId="77777777" w:rsidR="00390AEA" w:rsidRDefault="00390AEA" w:rsidP="00942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303"/>
      <w:gridCol w:w="2754"/>
      <w:gridCol w:w="3303"/>
    </w:tblGrid>
    <w:tr w:rsidR="00741D56" w14:paraId="4000A0DD" w14:textId="77777777" w:rsidTr="00741D56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42B4C7B8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2C5EADCB" w14:textId="77777777" w:rsidR="00741D56" w:rsidRPr="005374F0" w:rsidRDefault="002824D9" w:rsidP="00741D56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sz w:val="20"/>
              <w:szCs w:val="20"/>
            </w:rPr>
          </w:pPr>
          <w:r>
            <w:rPr>
              <w:rFonts w:ascii="Cambria" w:hAnsi="Cambria"/>
              <w:sz w:val="20"/>
              <w:szCs w:val="20"/>
            </w:rPr>
            <w:t>Lottery and Charitable Games</w:t>
          </w:r>
        </w:p>
        <w:p w14:paraId="473E1751" w14:textId="77777777" w:rsidR="00741D56" w:rsidRPr="00756413" w:rsidRDefault="002824D9" w:rsidP="00741D56">
          <w:pPr>
            <w:pStyle w:val="Header"/>
            <w:pBdr>
              <w:between w:val="single" w:sz="4" w:space="1" w:color="4F81BD"/>
            </w:pBdr>
            <w:spacing w:line="276" w:lineRule="auto"/>
            <w:jc w:val="center"/>
            <w:rPr>
              <w:rFonts w:ascii="Cambria" w:hAnsi="Cambria"/>
              <w:b/>
              <w:sz w:val="20"/>
              <w:szCs w:val="20"/>
            </w:rPr>
          </w:pPr>
          <w:r>
            <w:rPr>
              <w:rFonts w:ascii="Cambria" w:hAnsi="Cambria"/>
              <w:b/>
              <w:sz w:val="20"/>
              <w:szCs w:val="20"/>
            </w:rPr>
            <w:t>30</w:t>
          </w:r>
          <w:r w:rsidR="00741D56" w:rsidRPr="00756413">
            <w:rPr>
              <w:rFonts w:ascii="Cambria" w:hAnsi="Cambria"/>
              <w:b/>
              <w:sz w:val="20"/>
              <w:szCs w:val="20"/>
            </w:rPr>
            <w:t xml:space="preserve"> DCMR </w:t>
          </w:r>
          <w:r w:rsidR="005374F0" w:rsidRPr="005374F0">
            <w:rPr>
              <w:b/>
            </w:rPr>
            <w:t>§</w:t>
          </w:r>
          <w:r w:rsidR="005374F0">
            <w:t xml:space="preserve"> </w:t>
          </w:r>
          <w:r>
            <w:rPr>
              <w:rFonts w:ascii="Cambria" w:hAnsi="Cambria"/>
              <w:b/>
              <w:sz w:val="20"/>
              <w:szCs w:val="20"/>
            </w:rPr>
            <w:t>9</w:t>
          </w:r>
          <w:r w:rsidR="003171FC">
            <w:rPr>
              <w:rFonts w:ascii="Cambria" w:hAnsi="Cambria"/>
              <w:b/>
              <w:sz w:val="20"/>
              <w:szCs w:val="20"/>
            </w:rPr>
            <w:t>73</w:t>
          </w:r>
        </w:p>
        <w:p w14:paraId="34115EB6" w14:textId="77777777" w:rsidR="00741D56" w:rsidRPr="00741D56" w:rsidRDefault="00741D56">
          <w:pPr>
            <w:pStyle w:val="NoSpacing"/>
            <w:rPr>
              <w:rFonts w:ascii="Cambria" w:eastAsia="Times New Roman" w:hAnsi="Cambria" w:cs="Times New Roman"/>
              <w:sz w:val="24"/>
              <w:szCs w:val="24"/>
            </w:rPr>
          </w:pPr>
        </w:p>
      </w:tc>
      <w:tc>
        <w:tcPr>
          <w:tcW w:w="2250" w:type="pct"/>
          <w:tcBorders>
            <w:bottom w:val="single" w:sz="4" w:space="0" w:color="4F81BD"/>
          </w:tcBorders>
        </w:tcPr>
        <w:p w14:paraId="196B2F41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741D56" w14:paraId="3D8B540A" w14:textId="77777777" w:rsidTr="00741D56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7328065D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618913F2" w14:textId="77777777" w:rsidR="00741D56" w:rsidRPr="00741D56" w:rsidRDefault="00741D56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62CF15FC" w14:textId="77777777" w:rsidR="00741D56" w:rsidRPr="00741D56" w:rsidRDefault="00741D56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2523E843" w14:textId="77777777" w:rsidR="00741D56" w:rsidRDefault="00741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532B3" w14:textId="77777777" w:rsidR="00390AEA" w:rsidRDefault="00390AEA" w:rsidP="00942E8A">
      <w:r>
        <w:separator/>
      </w:r>
    </w:p>
  </w:footnote>
  <w:footnote w:type="continuationSeparator" w:id="0">
    <w:p w14:paraId="719D36D5" w14:textId="77777777" w:rsidR="00390AEA" w:rsidRDefault="00390AEA" w:rsidP="00942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0966" w14:textId="77777777" w:rsidR="00741D56" w:rsidRPr="00741D56" w:rsidRDefault="00741D56" w:rsidP="00942E8A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r w:rsidRPr="00741D56">
      <w:rPr>
        <w:rFonts w:ascii="Cambria" w:hAnsi="Cambria"/>
      </w:rPr>
      <w:t>District of Columbia Municipal Regulations</w:t>
    </w:r>
  </w:p>
  <w:p w14:paraId="745D6C9C" w14:textId="77777777" w:rsidR="00741D56" w:rsidRPr="00741D56" w:rsidRDefault="00741D56" w:rsidP="00942E8A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  <w:sz w:val="20"/>
        <w:szCs w:val="20"/>
      </w:rPr>
    </w:pPr>
    <w:r w:rsidRPr="00741D56">
      <w:rPr>
        <w:rFonts w:ascii="Cambria" w:hAnsi="Cambria"/>
        <w:sz w:val="20"/>
        <w:szCs w:val="20"/>
      </w:rPr>
      <w:t xml:space="preserve"> </w:t>
    </w:r>
  </w:p>
  <w:p w14:paraId="3F1CA5B7" w14:textId="77777777" w:rsidR="00942E8A" w:rsidRDefault="00942E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97D8F"/>
    <w:multiLevelType w:val="multilevel"/>
    <w:tmpl w:val="061CDA76"/>
    <w:lvl w:ilvl="0">
      <w:start w:val="91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514A445D"/>
    <w:multiLevelType w:val="multilevel"/>
    <w:tmpl w:val="CA3E4E46"/>
    <w:lvl w:ilvl="0">
      <w:start w:val="914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D0"/>
    <w:rsid w:val="00032425"/>
    <w:rsid w:val="0006475A"/>
    <w:rsid w:val="0011792E"/>
    <w:rsid w:val="001E128B"/>
    <w:rsid w:val="0020140B"/>
    <w:rsid w:val="002824D9"/>
    <w:rsid w:val="00282A12"/>
    <w:rsid w:val="002B59E7"/>
    <w:rsid w:val="003171FC"/>
    <w:rsid w:val="00362CFE"/>
    <w:rsid w:val="00390AEA"/>
    <w:rsid w:val="003F088B"/>
    <w:rsid w:val="00402917"/>
    <w:rsid w:val="0041164F"/>
    <w:rsid w:val="004329BA"/>
    <w:rsid w:val="0046703D"/>
    <w:rsid w:val="004A6C2C"/>
    <w:rsid w:val="004B4EAF"/>
    <w:rsid w:val="005374F0"/>
    <w:rsid w:val="005521CB"/>
    <w:rsid w:val="005526CB"/>
    <w:rsid w:val="00584F23"/>
    <w:rsid w:val="005C072F"/>
    <w:rsid w:val="00601C0B"/>
    <w:rsid w:val="006B19CB"/>
    <w:rsid w:val="00741D56"/>
    <w:rsid w:val="00756413"/>
    <w:rsid w:val="008A4427"/>
    <w:rsid w:val="00922B8D"/>
    <w:rsid w:val="00942E8A"/>
    <w:rsid w:val="009A498D"/>
    <w:rsid w:val="009F201C"/>
    <w:rsid w:val="009F5882"/>
    <w:rsid w:val="00AD4395"/>
    <w:rsid w:val="00B91BCE"/>
    <w:rsid w:val="00B9286A"/>
    <w:rsid w:val="00BC6152"/>
    <w:rsid w:val="00C775EB"/>
    <w:rsid w:val="00CE371E"/>
    <w:rsid w:val="00DC6621"/>
    <w:rsid w:val="00E02137"/>
    <w:rsid w:val="00E76013"/>
    <w:rsid w:val="00F73AAD"/>
    <w:rsid w:val="00F767D0"/>
    <w:rsid w:val="00FC2D1C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5ED3D27D"/>
  <w15:chartTrackingRefBased/>
  <w15:docId w15:val="{8138C88C-2FBD-4F03-9B21-23AAEB4D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767D0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92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2824D9"/>
    <w:pPr>
      <w:keepNext/>
      <w:suppressLineNumber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4746"/>
        <w:tab w:val="decimal" w:pos="5850"/>
        <w:tab w:val="decimal" w:pos="6480"/>
        <w:tab w:val="left" w:pos="7200"/>
        <w:tab w:val="left" w:pos="7920"/>
        <w:tab w:val="left" w:pos="8640"/>
        <w:tab w:val="left" w:pos="9360"/>
      </w:tabs>
      <w:spacing w:line="227" w:lineRule="auto"/>
      <w:ind w:right="72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2824D9"/>
    <w:pPr>
      <w:keepNext/>
      <w:tabs>
        <w:tab w:val="left" w:pos="1080"/>
      </w:tabs>
      <w:outlineLvl w:val="4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F767D0"/>
    <w:pPr>
      <w:spacing w:before="100" w:beforeAutospacing="1" w:after="100" w:afterAutospacing="1"/>
    </w:pPr>
    <w:rPr>
      <w:sz w:val="20"/>
      <w:szCs w:val="20"/>
    </w:rPr>
  </w:style>
  <w:style w:type="paragraph" w:customStyle="1" w:styleId="Default">
    <w:name w:val="Default"/>
    <w:rsid w:val="0041164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42E8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42E8A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42E8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42E8A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2E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42E8A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741D56"/>
    <w:rPr>
      <w:rFonts w:eastAsia="MS Mincho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741D56"/>
    <w:rPr>
      <w:rFonts w:eastAsia="MS Mincho" w:cs="Arial"/>
      <w:sz w:val="22"/>
      <w:szCs w:val="22"/>
      <w:lang w:eastAsia="ja-JP"/>
    </w:rPr>
  </w:style>
  <w:style w:type="paragraph" w:styleId="BodyTextIndent2">
    <w:name w:val="Body Text Indent 2"/>
    <w:basedOn w:val="Normal"/>
    <w:link w:val="BodyTextIndent2Char"/>
    <w:rsid w:val="00E02137"/>
    <w:pPr>
      <w:ind w:left="720"/>
    </w:pPr>
  </w:style>
  <w:style w:type="character" w:customStyle="1" w:styleId="BodyTextIndent2Char">
    <w:name w:val="Body Text Indent 2 Char"/>
    <w:link w:val="BodyTextIndent2"/>
    <w:rsid w:val="00E02137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E02137"/>
    <w:rPr>
      <w:b/>
      <w:bCs/>
    </w:rPr>
  </w:style>
  <w:style w:type="character" w:customStyle="1" w:styleId="BodyTextChar">
    <w:name w:val="Body Text Char"/>
    <w:link w:val="BodyText"/>
    <w:rsid w:val="00E02137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Heading4Char">
    <w:name w:val="Heading 4 Char"/>
    <w:link w:val="Heading4"/>
    <w:rsid w:val="002824D9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Heading5Char">
    <w:name w:val="Heading 5 Char"/>
    <w:link w:val="Heading5"/>
    <w:rsid w:val="002824D9"/>
    <w:rPr>
      <w:rFonts w:ascii="Times New Roman" w:eastAsia="Times New Roman" w:hAnsi="Times New Roman"/>
      <w:sz w:val="24"/>
    </w:rPr>
  </w:style>
  <w:style w:type="paragraph" w:styleId="BodyText2">
    <w:name w:val="Body Text 2"/>
    <w:basedOn w:val="Normal"/>
    <w:link w:val="BodyText2Char"/>
    <w:rsid w:val="002824D9"/>
    <w:pPr>
      <w:spacing w:after="120" w:line="480" w:lineRule="auto"/>
    </w:pPr>
  </w:style>
  <w:style w:type="character" w:customStyle="1" w:styleId="BodyText2Char">
    <w:name w:val="Body Text 2 Char"/>
    <w:link w:val="BodyText2"/>
    <w:rsid w:val="002824D9"/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link w:val="Heading2"/>
    <w:uiPriority w:val="9"/>
    <w:semiHidden/>
    <w:rsid w:val="0011792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forSpecs">
    <w:name w:val="Body Text for Specs"/>
    <w:basedOn w:val="Normal"/>
    <w:link w:val="BodyTextforSpecsChar"/>
    <w:qFormat/>
    <w:rsid w:val="0011792E"/>
    <w:pPr>
      <w:spacing w:before="120" w:after="360" w:line="360" w:lineRule="auto"/>
    </w:pPr>
    <w:rPr>
      <w:rFonts w:ascii="Tahoma" w:hAnsi="Tahoma"/>
      <w:szCs w:val="20"/>
      <w:lang w:val="x-none" w:eastAsia="x-none"/>
    </w:rPr>
  </w:style>
  <w:style w:type="character" w:customStyle="1" w:styleId="BodyTextforSpecsChar">
    <w:name w:val="Body Text for Specs Char"/>
    <w:link w:val="BodyTextforSpecs"/>
    <w:rsid w:val="0011792E"/>
    <w:rPr>
      <w:rFonts w:ascii="Tahoma" w:eastAsia="Times New Roman" w:hAnsi="Tahoma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 DCMR § 2100</vt:lpstr>
    </vt:vector>
  </TitlesOfParts>
  <Company>DC Government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 DCMR § 2100</dc:title>
  <dc:subject/>
  <dc:creator>rebecca.katz</dc:creator>
  <cp:keywords/>
  <cp:lastModifiedBy>Campbell, Jennifer (EOM)</cp:lastModifiedBy>
  <cp:revision>4</cp:revision>
  <cp:lastPrinted>2014-02-12T20:09:00Z</cp:lastPrinted>
  <dcterms:created xsi:type="dcterms:W3CDTF">2021-10-15T15:18:00Z</dcterms:created>
  <dcterms:modified xsi:type="dcterms:W3CDTF">2022-02-07T16:02:00Z</dcterms:modified>
</cp:coreProperties>
</file>